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900889" w:rsidP="004A7D3C">
      <w:pPr>
        <w:jc w:val="center"/>
        <w:rPr>
          <w:rtl/>
        </w:rPr>
      </w:pPr>
      <w:r>
        <w:rPr>
          <w:noProof/>
          <w:rtl/>
        </w:rPr>
        <w:pict w14:anchorId="6CFD2D81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33" type="#_x0000_t202" style="position:absolute;left:0;text-align:left;margin-left:-9pt;margin-top:8pt;width:156.95pt;height:83.7pt;flip:x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F811C1" w:rsidRDefault="00F811C1" w:rsidP="00F811C1">
                  <w:r>
                    <w:rPr>
                      <w:noProof/>
                    </w:rPr>
                    <w:drawing>
                      <wp:inline distT="0" distB="0" distL="0" distR="0" wp14:anchorId="113F0C7B" wp14:editId="3ACE85BA">
                        <wp:extent cx="1809750" cy="9715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42.35pt;margin-top:0;width:213.55pt;height:123.2pt;z-index:251654144" stroked="f">
            <v:textbox style="mso-next-textbox:#_x0000_s1028"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8D4C6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</w:t>
                  </w:r>
                </w:p>
                <w:p w:rsidR="004A7D3C" w:rsidRPr="004A7D3C" w:rsidRDefault="004A7D3C" w:rsidP="009008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8D4C6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الآثار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8D4C6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الآثار العراقية القديمة</w:t>
                  </w:r>
                </w:p>
                <w:p w:rsidR="004A7D3C" w:rsidRPr="004A7D3C" w:rsidRDefault="008D4C66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4A7D3C"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نشأت علي عمران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</w:t>
                  </w:r>
                </w:p>
                <w:p w:rsidR="004A7D3C" w:rsidRPr="004A7D3C" w:rsidRDefault="004A7D3C" w:rsidP="0090088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كلية الآثار 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0;width:189pt;height:119.45pt;z-index:251653120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223EA7" w:rsidP="00223EA7">
      <w:pPr>
        <w:rPr>
          <w:rFonts w:cs="Simplified Arabic"/>
          <w:b/>
          <w:bCs/>
          <w:sz w:val="36"/>
          <w:szCs w:val="36"/>
          <w:rtl/>
        </w:rPr>
      </w:pPr>
      <w:r>
        <w:rPr>
          <w:rFonts w:ascii="Arial" w:hAnsi="Arial" w:cs="Arial" w:hint="cs"/>
          <w:sz w:val="16"/>
          <w:szCs w:val="16"/>
          <w:rtl/>
        </w:rPr>
        <w:t xml:space="preserve">                                             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30506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9A53A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نشأت علي عمران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17B37" w:rsidRPr="00384B08" w:rsidTr="00EB35D6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  <w:vAlign w:val="center"/>
          </w:tcPr>
          <w:p w:rsidR="00C17B37" w:rsidRPr="005D63CA" w:rsidRDefault="00C17B37" w:rsidP="00301FF5">
            <w:pPr>
              <w:bidi w:val="0"/>
              <w:jc w:val="right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Courier New" w:hAnsi="Courier New" w:cs="Courier New" w:hint="cs"/>
                <w:b/>
                <w:bCs/>
                <w:sz w:val="26"/>
                <w:szCs w:val="26"/>
                <w:rtl/>
                <w:lang w:bidi="ar-IQ"/>
              </w:rPr>
              <w:t xml:space="preserve">            </w:t>
            </w:r>
            <w:r w:rsidRPr="005D63CA">
              <w:rPr>
                <w:rFonts w:ascii="Arabic Typesetting" w:hAnsi="Arabic Typesetting" w:cs="Arabic Typesetting"/>
                <w:sz w:val="52"/>
                <w:szCs w:val="52"/>
                <w:rtl/>
                <w:lang w:bidi="ar-IQ"/>
              </w:rPr>
              <w:t xml:space="preserve">فنون الآثار </w:t>
            </w:r>
            <w:r w:rsidRPr="005D63CA"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IQ"/>
              </w:rPr>
              <w:t>الإسلامية</w:t>
            </w:r>
          </w:p>
        </w:tc>
      </w:tr>
      <w:tr w:rsidR="00C17B37" w:rsidRPr="00384B08" w:rsidTr="00EB35D6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  <w:vAlign w:val="center"/>
          </w:tcPr>
          <w:p w:rsidR="00C17B37" w:rsidRPr="00742373" w:rsidRDefault="00C17B37" w:rsidP="00301FF5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C17B37" w:rsidRPr="00384B08" w:rsidTr="00EB35D6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C17B37" w:rsidRPr="00BE3BFF" w:rsidRDefault="00C17B37" w:rsidP="00301FF5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تهدف هذه المادة إلى تعريف الطلبة بنشأة الفن الإسلامي وعناصره الفنية المميزة.</w:t>
            </w:r>
          </w:p>
        </w:tc>
      </w:tr>
      <w:tr w:rsidR="00C17B37" w:rsidRPr="00384B08" w:rsidTr="00EB35D6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C17B37" w:rsidRPr="00BE3BFF" w:rsidRDefault="00C17B37" w:rsidP="00301FF5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تتضمن المادة دراسة مقدمة عن نشأة الفنون الإسلامية، وخصائص الفنون الإسلامية، ومصادر الفن الإسلامي، والعناصر الزخرفية الإسلامية: الفسيفساء، الرسومات الزيتية الجدارية، الخزف، المسكوكات، المنسوجات، الزجاج، الخط العربي الإسلامي وأنواعه، التصور وحكم الإسلام فيه، مدارس التصوير الإسلامية. ويشتمل الجانب العملي على زيارات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ميداينة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لبعض الآثار الاسلامية، وعرض صور عنها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C17B37" w:rsidRPr="00384B08" w:rsidTr="00EB35D6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C17B37" w:rsidRPr="00A47107" w:rsidRDefault="00C17B37" w:rsidP="00C17B37">
            <w:pPr>
              <w:numPr>
                <w:ilvl w:val="0"/>
                <w:numId w:val="5"/>
              </w:numPr>
              <w:ind w:right="71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د.عبد العزيز حميد, د. صلاح العبيدي, د. احمد قاسم , 1982, الفنون الزخرفية العربية الاسلامية, بغداد.</w:t>
            </w:r>
          </w:p>
        </w:tc>
      </w:tr>
      <w:tr w:rsidR="00C17B37" w:rsidRPr="00384B08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الباش</w:t>
            </w: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  <w:lang w:bidi="ar-JO"/>
              </w:rPr>
              <w:t>ا</w:t>
            </w: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، حسن، 1959. التصوير الإسلامي في العصور الوسطى. القاهرة: مكتبة النهضة المصرية.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-335" w:right="717" w:firstLine="0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الباشا، حسن، 1990. الآثار الإسلامية. القاهرة: دار النهضة العربية.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بهنسي، عفيف، 1986. الفن الإسلامي. دمشق: دار طلاس للدراسات والترجمة والنشر.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الجبوري، محمود شكري (د.ت). نشأة الخط العربي وتطوره. بغداد: مكتبة الشرق الجديدة.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الجبوري، سهيلة ياسين، 1977. أصل الخط العربي وتطوره حتى نهاية العصر الأموي</w:t>
            </w:r>
            <w:r w:rsidRPr="00A4710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, </w:t>
            </w: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بغداد: مطبعة الأديب البغدادي.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proofErr w:type="spellStart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ديماند</w:t>
            </w:r>
            <w:proofErr w:type="spellEnd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، </w:t>
            </w:r>
            <w:proofErr w:type="spellStart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م.س</w:t>
            </w:r>
            <w:proofErr w:type="spellEnd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. 1982. الفنون الإسلامية، ترجمة أحمد محمد عيسى. القاهرة: دار المعارف.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ضمرة، إبراهيم. 1987. الخط العربي: جذوره وتطوره. الزرقاء: مكتبة المنار.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فرغلي، أبو الحمد محمود. 1991. التصوير الإسلامي: نشأته وموقف الإسلام منه وأصوله ومدارسه. القاهرة: الدار المصرية اللبنانية.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عكاشة، ثروت. 1977. تاريخ الفن: التصوير الإسلامي. بيروت: المؤسسة العربية للدراسات والنشر.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كونل، </w:t>
            </w:r>
            <w:proofErr w:type="spellStart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آرنست</w:t>
            </w:r>
            <w:proofErr w:type="spellEnd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. 1966. الفن الإسلامي، ترجمة أحمد موسى. بيروت: دار صادر.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محمد، سعاد ماهر. 1986. الفنون الإسلامية. القاهرة: الهيئة المصرية العامة للكتاب.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مرزوق، محمد عبدالعزيز. 1974. الفنون الزخرفية الإسلامية في العصر العثماني. القاهرة: الهيئة المصرية </w:t>
            </w: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lastRenderedPageBreak/>
              <w:t>العامة للكتاب.</w:t>
            </w:r>
          </w:p>
          <w:p w:rsidR="00C17B37" w:rsidRPr="00A47107" w:rsidRDefault="00C17B37" w:rsidP="00C17B37">
            <w:pPr>
              <w:numPr>
                <w:ilvl w:val="0"/>
                <w:numId w:val="5"/>
              </w:numPr>
              <w:ind w:left="0" w:right="717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ويلسون، ايفا. (د.ت). الزخارف والرسوم الإسلامية. ترجمة آمال </w:t>
            </w:r>
            <w:proofErr w:type="spellStart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مريود</w:t>
            </w:r>
            <w:proofErr w:type="spellEnd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. بيروت: مؤسسة </w:t>
            </w:r>
            <w:proofErr w:type="spellStart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الصالحاني</w:t>
            </w:r>
            <w:proofErr w:type="spellEnd"/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للطباعة</w:t>
            </w:r>
            <w:r w:rsidRPr="00A47107">
              <w:rPr>
                <w:rFonts w:ascii="Arabic Typesetting" w:hAnsi="Arabic Typesetting" w:cs="Arabic Typesetting"/>
                <w:sz w:val="32"/>
                <w:szCs w:val="32"/>
                <w:lang w:bidi="ar-JO"/>
              </w:rPr>
              <w:t>.</w:t>
            </w:r>
          </w:p>
          <w:p w:rsidR="00C17B37" w:rsidRPr="00384B08" w:rsidRDefault="00C17B37" w:rsidP="00C17B3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47107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الألفي، أبو صالح، 1974. الفن الإسلامي: أصوله وفلسفته ومدارسه. القاهرة: دار المعارف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C17B37" w:rsidRPr="00384B08">
        <w:trPr>
          <w:trHeight w:val="654"/>
        </w:trPr>
        <w:tc>
          <w:tcPr>
            <w:tcW w:w="2654" w:type="dxa"/>
            <w:vMerge w:val="restart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C17B37" w:rsidRPr="00384B08">
        <w:tc>
          <w:tcPr>
            <w:tcW w:w="2654" w:type="dxa"/>
            <w:vMerge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C17B37" w:rsidRPr="00384B08" w:rsidRDefault="00C17B37" w:rsidP="00C17B37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C17B37" w:rsidRPr="00384B08" w:rsidRDefault="00C17B3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17B37" w:rsidRPr="00384B08">
        <w:tc>
          <w:tcPr>
            <w:tcW w:w="2654" w:type="dxa"/>
          </w:tcPr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C17B37" w:rsidRPr="00384B08" w:rsidRDefault="00C17B3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6CFD" w:rsidRPr="00BE3BFF" w:rsidRDefault="00FD6CFD" w:rsidP="00FD6CFD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يكلف الطلبة  خلال الفصل الدراسي بالاتي </w:t>
            </w:r>
          </w:p>
          <w:p w:rsidR="00FD6CFD" w:rsidRPr="00BE3BFF" w:rsidRDefault="00FD6CFD" w:rsidP="00FD6CF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بجلب  خمس صور مختارة  للأعمال الفنية الإسلامية على الحاسوب مع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بياناتها.بور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بوينت مع وضع بيانات كل صورة تحتها.</w:t>
            </w:r>
          </w:p>
          <w:p w:rsidR="00C17B37" w:rsidRPr="00384B08" w:rsidRDefault="00FD6CFD" w:rsidP="00FD6CF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مقال عن الفن الإسلامي على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الوورد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2003 مع ذكر مصادره .</w:t>
            </w: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30506E" w:rsidRDefault="0030506E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223EA7" w:rsidRDefault="00223EA7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00889" w:rsidP="00C11D00">
      <w:pPr>
        <w:jc w:val="center"/>
        <w:rPr>
          <w:rtl/>
        </w:rPr>
      </w:pPr>
      <w:r>
        <w:rPr>
          <w:noProof/>
          <w:rtl/>
        </w:rPr>
        <w:lastRenderedPageBreak/>
        <w:pict w14:anchorId="76FB79D9">
          <v:shape id="_x0000_s1034" type="#_x0000_t202" style="position:absolute;left:0;text-align:left;margin-left:5.25pt;margin-top:11.45pt;width:156.95pt;height:83.7pt;flip:x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F811C1" w:rsidRDefault="00F811C1" w:rsidP="00F811C1">
                  <w:r>
                    <w:rPr>
                      <w:noProof/>
                    </w:rPr>
                    <w:drawing>
                      <wp:inline distT="0" distB="0" distL="0" distR="0" wp14:anchorId="0146DDEA" wp14:editId="16BC1CB2">
                        <wp:extent cx="1809750" cy="971550"/>
                        <wp:effectExtent l="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333pt;margin-top:0;width:189pt;height:126.2pt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الكوفة</w:t>
                  </w:r>
                </w:p>
                <w:p w:rsidR="00C11D00" w:rsidRPr="004A7D3C" w:rsidRDefault="00C11D00" w:rsidP="009008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الآثار </w:t>
                  </w:r>
                  <w:bookmarkStart w:id="0" w:name="_GoBack"/>
                  <w:bookmarkEnd w:id="0"/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العراقية القديمة</w:t>
                  </w:r>
                </w:p>
                <w:p w:rsidR="00C11D00" w:rsidRPr="004A7D3C" w:rsidRDefault="009A53AF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C11D00"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نشأت علي عمران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C11D00" w:rsidRPr="004A7D3C" w:rsidRDefault="00C11D00" w:rsidP="0090088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A53A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الآثار 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9A53AF" w:rsidP="009A53A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</w:t>
      </w:r>
      <w:r w:rsidR="00C11D00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134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6946"/>
        <w:gridCol w:w="1276"/>
        <w:gridCol w:w="1134"/>
      </w:tblGrid>
      <w:tr w:rsidR="009D24D1" w:rsidRPr="009D24D1" w:rsidTr="009D24D1">
        <w:trPr>
          <w:cantSplit/>
          <w:trHeight w:val="1134"/>
        </w:trPr>
        <w:tc>
          <w:tcPr>
            <w:tcW w:w="567" w:type="dxa"/>
            <w:textDirection w:val="btLr"/>
          </w:tcPr>
          <w:p w:rsidR="00FD0224" w:rsidRPr="009D24D1" w:rsidRDefault="009D24D1" w:rsidP="009D24D1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9D24D1">
              <w:rPr>
                <w:rFonts w:ascii="Arial" w:hAnsi="Arial" w:cs="Arial" w:hint="cs"/>
                <w:b/>
                <w:bCs/>
                <w:rtl/>
              </w:rPr>
              <w:t>الأسبوع</w:t>
            </w:r>
          </w:p>
        </w:tc>
        <w:tc>
          <w:tcPr>
            <w:tcW w:w="1417" w:type="dxa"/>
          </w:tcPr>
          <w:p w:rsidR="00FD0224" w:rsidRPr="009D24D1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D24D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6946" w:type="dxa"/>
          </w:tcPr>
          <w:p w:rsidR="00FD0224" w:rsidRPr="009D24D1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D24D1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FD0224" w:rsidRPr="009D24D1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D24D1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134" w:type="dxa"/>
          </w:tcPr>
          <w:p w:rsidR="00FD0224" w:rsidRPr="009D24D1" w:rsidRDefault="00FD0224" w:rsidP="00384B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D24D1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23/9/2012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توزيع الخطة الدراسية والتعريف بمفردات المادة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  /9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مقدمة تاريخية عن الفنون بشكل عام والفن الإسلامي شكل خاص</w:t>
            </w:r>
          </w:p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ماهية الفن الإسلامي : تعريف كلمتي فن ، المسميات التي أطلقت على الفن الإسلامي – دور الإسلام في توجيه الفن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  /10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نشأة الفن الإسلامي وفلسفته</w:t>
            </w:r>
          </w:p>
          <w:p w:rsidR="009D24D1" w:rsidRPr="00BE3BFF" w:rsidRDefault="009D24D1" w:rsidP="0014259F">
            <w:pPr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1. مصادر الفن الإسلامي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2. خصائص الفن الإسلامي                     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3. العناصر الزخرفية الإسلامية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28/10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pStyle w:val="2"/>
              <w:ind w:left="0"/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>التصوير الإسلامي</w:t>
            </w:r>
          </w:p>
          <w:p w:rsidR="009D24D1" w:rsidRPr="00BE3BFF" w:rsidRDefault="009D24D1" w:rsidP="0014259F">
            <w:pPr>
              <w:pStyle w:val="2"/>
              <w:ind w:left="0"/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>1. حكم الإسلام في التصوير</w:t>
            </w:r>
            <w:r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E14139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>2. علاقة الفن بالدين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4/ 11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3. الفنون الزخرفية وأنواعها</w:t>
            </w:r>
            <w:r w:rsidRPr="00BE3BFF"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  <w:t>:</w:t>
            </w:r>
          </w:p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أمثلة من المواقع الأثرية الإسلامية على التصوير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JO"/>
              </w:rPr>
              <w:t>ا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لفسيفسائي:قبة الصخرة , المسجد الاموي.</w:t>
            </w:r>
          </w:p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أمثلة من المواقع الأثرية الإسلامية على الرسوم الزيتية:</w:t>
            </w:r>
          </w:p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أمثلة من المواقع الأثرية الإسلامية على فن النحت: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JO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قصر المشتى.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11/11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18/11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الصناعات المعدنية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25/11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النقود الإسلامية وتطورها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2/12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  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الصناعات الخشبية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9/12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صناعة النسيج والسجاد الإسلامية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color w:val="333399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16/12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الفخار والخزف الإسلامي وتطوره</w:t>
            </w:r>
          </w:p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 1. خصائص ومميزات الخزف الإسلامي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23/12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2.  خصائص ومميزات الخزف الإسلامي:  الخزف المزجج والمطلي فوق أو تحت الدهان 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>Glazed Pottery</w:t>
            </w:r>
          </w:p>
        </w:tc>
        <w:tc>
          <w:tcPr>
            <w:tcW w:w="1276" w:type="dxa"/>
            <w:vAlign w:val="center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SY"/>
              </w:rPr>
            </w:pPr>
          </w:p>
        </w:tc>
        <w:tc>
          <w:tcPr>
            <w:tcW w:w="1134" w:type="dxa"/>
          </w:tcPr>
          <w:p w:rsidR="009D24D1" w:rsidRPr="00BE3BFF" w:rsidRDefault="009D24D1" w:rsidP="0014259F">
            <w:p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30/12</w:t>
            </w:r>
            <w:r>
              <w:rPr>
                <w:rFonts w:hint="cs"/>
                <w:b/>
                <w:bCs/>
                <w:rtl/>
                <w:lang w:bidi="ar-IQ"/>
              </w:rPr>
              <w:t>/2012</w:t>
            </w:r>
          </w:p>
        </w:tc>
        <w:tc>
          <w:tcPr>
            <w:tcW w:w="6946" w:type="dxa"/>
          </w:tcPr>
          <w:p w:rsidR="009D24D1" w:rsidRPr="009D24D1" w:rsidRDefault="009D24D1" w:rsidP="00384B08">
            <w:pPr>
              <w:jc w:val="center"/>
              <w:rPr>
                <w:b/>
                <w:bCs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3 خصائص ومميزات الخزف الإسلامي : الخزف ذا البريق المعدني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>Luster Ware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  /1/2013</w:t>
            </w:r>
          </w:p>
        </w:tc>
        <w:tc>
          <w:tcPr>
            <w:tcW w:w="694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الفصل الاول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11340" w:type="dxa"/>
            <w:gridSpan w:val="5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17/2/2013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خصائص ومميزات الخزف الإسلامي: 4. الخزف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المينائي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>Tourquoise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   Ware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24/2/2012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الخط العربي الإسلامي وتطوره:</w:t>
            </w:r>
          </w:p>
          <w:p w:rsidR="009D24D1" w:rsidRPr="00BE3BFF" w:rsidRDefault="009D24D1" w:rsidP="0014259F">
            <w:pPr>
              <w:ind w:right="357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1. النظريات المختلفة في اشتقاق الخط العربي                        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3/3/2013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الخط العربي الإسلامي وتطوره</w:t>
            </w:r>
            <w:r w:rsidRPr="00BE3BFF"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  <w:t>: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2. أنواع الخطوط العربية الإسلامية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10/3/2013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pStyle w:val="2"/>
              <w:ind w:left="0"/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>المخطوطات ومدارس التصوير الإسلامية:</w:t>
            </w:r>
          </w:p>
          <w:p w:rsidR="009D24D1" w:rsidRPr="00BE3BFF" w:rsidRDefault="009D24D1" w:rsidP="0014259F">
            <w:pPr>
              <w:pStyle w:val="2"/>
              <w:ind w:left="0"/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 xml:space="preserve"> 1.المخطوطات والمنمنمات الإسلامية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pStyle w:val="2"/>
              <w:ind w:left="0"/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</w:rPr>
              <w:t xml:space="preserve"> </w:t>
            </w:r>
            <w:r w:rsidRPr="00BE3BFF">
              <w:rPr>
                <w:rFonts w:ascii="Arabic Typesetting" w:hAnsi="Arabic Typesetting" w:cs="Arabic Typesetting"/>
                <w:b w:val="0"/>
                <w:bCs w:val="0"/>
                <w:sz w:val="32"/>
                <w:szCs w:val="32"/>
                <w:rtl/>
              </w:rPr>
              <w:t>المخطوطات ومدارس التصوير الإسلامية:</w:t>
            </w:r>
          </w:p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2. مدارس التصوير الإسلامية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مدرسة بغداد في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التصويلر</w:t>
            </w:r>
            <w:proofErr w:type="spellEnd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الاسلامي:</w:t>
            </w:r>
          </w:p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الخصائص العامة لمدرسة بغداد في التصوير </w:t>
            </w:r>
            <w:proofErr w:type="spellStart"/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ااسلامي</w:t>
            </w:r>
            <w:proofErr w:type="spellEnd"/>
          </w:p>
          <w:p w:rsidR="009D24D1" w:rsidRPr="00BE3BFF" w:rsidRDefault="009D24D1" w:rsidP="0014259F">
            <w:p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مصادر الاساليب الفنية لمدرسة بغداد.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31/3/2013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357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7/4/2013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طرز الفنون الإسلامية</w:t>
            </w:r>
            <w:r w:rsidRPr="00BE3BFF"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  <w:t xml:space="preserve"> امثلة</w:t>
            </w:r>
          </w:p>
          <w:p w:rsidR="009D24D1" w:rsidRPr="00BE3BFF" w:rsidRDefault="009D24D1" w:rsidP="009D24D1">
            <w:pPr>
              <w:numPr>
                <w:ilvl w:val="0"/>
                <w:numId w:val="1"/>
              </w:num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: الطراز الأموي : الفسيفساء – المعادن – الأخشاب – الفخار والخزف – الجص – الأحجار – الرسوم المائية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14/4/2013</w:t>
            </w:r>
          </w:p>
        </w:tc>
        <w:tc>
          <w:tcPr>
            <w:tcW w:w="6946" w:type="dxa"/>
          </w:tcPr>
          <w:p w:rsidR="009D24D1" w:rsidRPr="00BE3BFF" w:rsidRDefault="009D24D1" w:rsidP="009D24D1">
            <w:pPr>
              <w:numPr>
                <w:ilvl w:val="0"/>
                <w:numId w:val="1"/>
              </w:numPr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الطراز العباسي : الجص - المعادن – الأخشاب – المنسوجات - الفخار والخزف – الأحجار – الرسوم المائية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21/4/2013</w:t>
            </w:r>
          </w:p>
        </w:tc>
        <w:tc>
          <w:tcPr>
            <w:tcW w:w="6946" w:type="dxa"/>
          </w:tcPr>
          <w:p w:rsidR="009D24D1" w:rsidRPr="009D24D1" w:rsidRDefault="009D24D1" w:rsidP="009D24D1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: الطراز الفاطمي : المعادن – الأخشاب – الفخار والخزف – الجص – الأحجار – الرسوم المائية – المنسوجات – العاج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417" w:type="dxa"/>
          </w:tcPr>
          <w:p w:rsidR="009D24D1" w:rsidRPr="00384B08" w:rsidRDefault="009D24D1" w:rsidP="00096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28/4/2013</w:t>
            </w:r>
          </w:p>
        </w:tc>
        <w:tc>
          <w:tcPr>
            <w:tcW w:w="6946" w:type="dxa"/>
          </w:tcPr>
          <w:p w:rsidR="009D24D1" w:rsidRPr="00BE3BFF" w:rsidRDefault="009D24D1" w:rsidP="009D24D1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color w:val="333399"/>
                <w:sz w:val="32"/>
                <w:szCs w:val="32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الطراز الأيوبي : المعادن – الأخشاب – الفخار والخزف – الجص – الأحجار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rPr>
          <w:trHeight w:val="529"/>
        </w:trPr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5/5/2013</w:t>
            </w:r>
          </w:p>
        </w:tc>
        <w:tc>
          <w:tcPr>
            <w:tcW w:w="6946" w:type="dxa"/>
          </w:tcPr>
          <w:p w:rsidR="009D24D1" w:rsidRPr="009D24D1" w:rsidRDefault="009D24D1" w:rsidP="009D24D1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الطراز السلجوقي : المعادن – الأخشاب – الفخار والخزف – الجص – الأحجار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12/5/2013</w:t>
            </w:r>
          </w:p>
        </w:tc>
        <w:tc>
          <w:tcPr>
            <w:tcW w:w="6946" w:type="dxa"/>
          </w:tcPr>
          <w:p w:rsidR="009D24D1" w:rsidRPr="00BE3BFF" w:rsidRDefault="009D24D1" w:rsidP="009D24D1">
            <w:pPr>
              <w:numPr>
                <w:ilvl w:val="0"/>
                <w:numId w:val="1"/>
              </w:numPr>
              <w:jc w:val="lowKashida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الطراز المملوكي : المعادن – الأخشاب – الفخار والخزف – الجص – الأحجار – الرسوم المائية – السجاجيد والمنسوجات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417" w:type="dxa"/>
          </w:tcPr>
          <w:p w:rsidR="009D24D1" w:rsidRPr="00384B08" w:rsidRDefault="009D24D1" w:rsidP="00665A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19/5/2013</w:t>
            </w:r>
          </w:p>
        </w:tc>
        <w:tc>
          <w:tcPr>
            <w:tcW w:w="6946" w:type="dxa"/>
          </w:tcPr>
          <w:p w:rsidR="009D24D1" w:rsidRPr="00BE3BFF" w:rsidRDefault="009D24D1" w:rsidP="0014259F">
            <w:pPr>
              <w:ind w:right="-216"/>
              <w:rPr>
                <w:rFonts w:ascii="Arabic Typesetting" w:hAnsi="Arabic Typesetting" w:cs="Arabic Typesetting"/>
                <w:color w:val="333399"/>
                <w:sz w:val="32"/>
                <w:szCs w:val="32"/>
                <w:rtl/>
                <w:lang w:bidi="ar-IQ"/>
              </w:rPr>
            </w:pPr>
            <w:r w:rsidRPr="00BE3BF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الطراز العثماني : المعادن – الأخشاب – الفخار والخزف – الجص – الأحجار – الرسوم المائية – السجاجيد والمنسوجات</w:t>
            </w:r>
            <w:r w:rsidRPr="00BE3BFF">
              <w:rPr>
                <w:rFonts w:ascii="Arabic Typesetting" w:hAnsi="Arabic Typesetting" w:cs="Arabic Typesetting"/>
                <w:sz w:val="32"/>
                <w:szCs w:val="32"/>
              </w:rPr>
              <w:t xml:space="preserve"> .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417" w:type="dxa"/>
          </w:tcPr>
          <w:p w:rsidR="009D24D1" w:rsidRPr="009D24D1" w:rsidRDefault="009D24D1" w:rsidP="00665A7E">
            <w:pPr>
              <w:rPr>
                <w:b/>
                <w:bCs/>
                <w:rtl/>
              </w:rPr>
            </w:pPr>
            <w:r w:rsidRPr="009D24D1">
              <w:rPr>
                <w:rFonts w:hint="cs"/>
                <w:b/>
                <w:bCs/>
                <w:rtl/>
              </w:rPr>
              <w:t>26/5/2013</w:t>
            </w:r>
          </w:p>
        </w:tc>
        <w:tc>
          <w:tcPr>
            <w:tcW w:w="6946" w:type="dxa"/>
          </w:tcPr>
          <w:p w:rsidR="009D24D1" w:rsidRPr="009D24D1" w:rsidRDefault="009D24D1" w:rsidP="0014259F">
            <w:pPr>
              <w:ind w:right="-216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9D24D1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مراجعة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D24D1" w:rsidRPr="00384B08" w:rsidTr="009D24D1">
        <w:tc>
          <w:tcPr>
            <w:tcW w:w="567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417" w:type="dxa"/>
          </w:tcPr>
          <w:p w:rsidR="009D24D1" w:rsidRPr="009D24D1" w:rsidRDefault="009D24D1" w:rsidP="00096148">
            <w:pPr>
              <w:rPr>
                <w:b/>
                <w:bCs/>
                <w:rtl/>
              </w:rPr>
            </w:pPr>
            <w:r w:rsidRPr="009D24D1">
              <w:rPr>
                <w:rFonts w:hint="cs"/>
                <w:b/>
                <w:bCs/>
                <w:rtl/>
              </w:rPr>
              <w:t>8/6/2013</w:t>
            </w:r>
          </w:p>
        </w:tc>
        <w:tc>
          <w:tcPr>
            <w:tcW w:w="6946" w:type="dxa"/>
          </w:tcPr>
          <w:p w:rsidR="009D24D1" w:rsidRPr="00384B08" w:rsidRDefault="009D24D1" w:rsidP="00665A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الامتحانات النهائية</w:t>
            </w:r>
          </w:p>
        </w:tc>
        <w:tc>
          <w:tcPr>
            <w:tcW w:w="1276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9D24D1" w:rsidRPr="00384B08" w:rsidRDefault="009D24D1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30506E" w:rsidRDefault="0030506E" w:rsidP="00FD0224">
      <w:pPr>
        <w:rPr>
          <w:b/>
          <w:bCs/>
          <w:rtl/>
        </w:rPr>
      </w:pPr>
    </w:p>
    <w:p w:rsidR="00F10CB1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F10CB1" w:rsidRDefault="00F10CB1" w:rsidP="00FD0224">
      <w:pPr>
        <w:rPr>
          <w:b/>
          <w:bCs/>
          <w:rtl/>
        </w:rPr>
      </w:pPr>
    </w:p>
    <w:p w:rsidR="00124165" w:rsidRDefault="00F10CB1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</w:t>
      </w:r>
      <w:r w:rsidR="00C11A4D">
        <w:rPr>
          <w:rFonts w:hint="cs"/>
          <w:b/>
          <w:bCs/>
          <w:rtl/>
        </w:rPr>
        <w:t>توقيع الاستاذ :</w:t>
      </w:r>
      <w:r w:rsidR="00C11A4D">
        <w:rPr>
          <w:rFonts w:hint="cs"/>
          <w:b/>
          <w:bCs/>
          <w:rtl/>
        </w:rPr>
        <w:tab/>
      </w:r>
      <w:r w:rsidR="00C11A4D">
        <w:rPr>
          <w:rFonts w:hint="cs"/>
          <w:b/>
          <w:bCs/>
          <w:rtl/>
        </w:rPr>
        <w:tab/>
      </w:r>
      <w:r w:rsidR="00C11A4D">
        <w:rPr>
          <w:rFonts w:hint="cs"/>
          <w:b/>
          <w:bCs/>
          <w:rtl/>
        </w:rPr>
        <w:tab/>
      </w:r>
      <w:r w:rsidR="00C11A4D">
        <w:rPr>
          <w:rFonts w:hint="cs"/>
          <w:b/>
          <w:bCs/>
          <w:rtl/>
        </w:rPr>
        <w:tab/>
      </w:r>
      <w:r w:rsidR="00C11A4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                              </w:t>
      </w:r>
      <w:r w:rsidR="00C11A4D"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D24D1" w:rsidRDefault="009D24D1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60"/>
    <w:multiLevelType w:val="hybridMultilevel"/>
    <w:tmpl w:val="64C8E0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1D2068F"/>
    <w:multiLevelType w:val="hybridMultilevel"/>
    <w:tmpl w:val="AC9ED7A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A901659"/>
    <w:multiLevelType w:val="hybridMultilevel"/>
    <w:tmpl w:val="0008A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ACB"/>
    <w:multiLevelType w:val="hybridMultilevel"/>
    <w:tmpl w:val="8D347754"/>
    <w:lvl w:ilvl="0" w:tplc="314ECC3C">
      <w:start w:val="1"/>
      <w:numFmt w:val="decimal"/>
      <w:lvlText w:val="%1."/>
      <w:lvlJc w:val="left"/>
      <w:pPr>
        <w:tabs>
          <w:tab w:val="num" w:pos="25"/>
        </w:tabs>
        <w:ind w:left="25" w:right="2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"/>
        </w:tabs>
        <w:ind w:left="745" w:right="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5"/>
        </w:tabs>
        <w:ind w:left="1465" w:right="1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right="2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5"/>
        </w:tabs>
        <w:ind w:left="2905" w:right="2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right="3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right="4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5"/>
        </w:tabs>
        <w:ind w:left="5065" w:right="5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5"/>
        </w:tabs>
        <w:ind w:left="5785" w:right="5785" w:hanging="180"/>
      </w:pPr>
    </w:lvl>
  </w:abstractNum>
  <w:abstractNum w:abstractNumId="4">
    <w:nsid w:val="6DED71C6"/>
    <w:multiLevelType w:val="hybridMultilevel"/>
    <w:tmpl w:val="7D022D24"/>
    <w:lvl w:ilvl="0" w:tplc="7F7640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0F11"/>
    <w:multiLevelType w:val="hybridMultilevel"/>
    <w:tmpl w:val="81C600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24C5E"/>
    <w:rsid w:val="0004285E"/>
    <w:rsid w:val="00047226"/>
    <w:rsid w:val="00086659"/>
    <w:rsid w:val="00096148"/>
    <w:rsid w:val="000C50E7"/>
    <w:rsid w:val="00124165"/>
    <w:rsid w:val="00131628"/>
    <w:rsid w:val="0017615F"/>
    <w:rsid w:val="001A77B3"/>
    <w:rsid w:val="001D1221"/>
    <w:rsid w:val="00213CA0"/>
    <w:rsid w:val="00223EA7"/>
    <w:rsid w:val="002566BA"/>
    <w:rsid w:val="00282F65"/>
    <w:rsid w:val="002D1714"/>
    <w:rsid w:val="002D3FF6"/>
    <w:rsid w:val="003032A0"/>
    <w:rsid w:val="0030506E"/>
    <w:rsid w:val="00325AD7"/>
    <w:rsid w:val="00384B08"/>
    <w:rsid w:val="004332CE"/>
    <w:rsid w:val="00457A4B"/>
    <w:rsid w:val="0047594F"/>
    <w:rsid w:val="00475AEA"/>
    <w:rsid w:val="004A7D3C"/>
    <w:rsid w:val="005F4A33"/>
    <w:rsid w:val="00621356"/>
    <w:rsid w:val="006228F7"/>
    <w:rsid w:val="006404A6"/>
    <w:rsid w:val="00665A7E"/>
    <w:rsid w:val="006B42D7"/>
    <w:rsid w:val="006B776F"/>
    <w:rsid w:val="006B7B4D"/>
    <w:rsid w:val="006C3EBE"/>
    <w:rsid w:val="006D4A36"/>
    <w:rsid w:val="006D7112"/>
    <w:rsid w:val="00760B71"/>
    <w:rsid w:val="00786613"/>
    <w:rsid w:val="007906E9"/>
    <w:rsid w:val="007C4C9F"/>
    <w:rsid w:val="00802A1E"/>
    <w:rsid w:val="00814E51"/>
    <w:rsid w:val="008202A4"/>
    <w:rsid w:val="008C4BAF"/>
    <w:rsid w:val="008D4C66"/>
    <w:rsid w:val="00900889"/>
    <w:rsid w:val="0091643B"/>
    <w:rsid w:val="009749E2"/>
    <w:rsid w:val="009A53AF"/>
    <w:rsid w:val="009B6067"/>
    <w:rsid w:val="009D24D1"/>
    <w:rsid w:val="00A1380C"/>
    <w:rsid w:val="00A14537"/>
    <w:rsid w:val="00A53585"/>
    <w:rsid w:val="00A773CA"/>
    <w:rsid w:val="00A8213B"/>
    <w:rsid w:val="00A82BB4"/>
    <w:rsid w:val="00AE36CF"/>
    <w:rsid w:val="00B86234"/>
    <w:rsid w:val="00BA6928"/>
    <w:rsid w:val="00BC3D6A"/>
    <w:rsid w:val="00BD7B37"/>
    <w:rsid w:val="00BD7D7F"/>
    <w:rsid w:val="00BE6350"/>
    <w:rsid w:val="00BF2A8E"/>
    <w:rsid w:val="00C11A4D"/>
    <w:rsid w:val="00C11D00"/>
    <w:rsid w:val="00C17B37"/>
    <w:rsid w:val="00CA3A8B"/>
    <w:rsid w:val="00CF4A97"/>
    <w:rsid w:val="00CF4EF3"/>
    <w:rsid w:val="00CF59B0"/>
    <w:rsid w:val="00D3773F"/>
    <w:rsid w:val="00D940BF"/>
    <w:rsid w:val="00DF6C9C"/>
    <w:rsid w:val="00E02434"/>
    <w:rsid w:val="00E14139"/>
    <w:rsid w:val="00E20E8F"/>
    <w:rsid w:val="00E97C63"/>
    <w:rsid w:val="00EA15D2"/>
    <w:rsid w:val="00EB38F5"/>
    <w:rsid w:val="00EC4B31"/>
    <w:rsid w:val="00F01ACD"/>
    <w:rsid w:val="00F10CB1"/>
    <w:rsid w:val="00F53FC5"/>
    <w:rsid w:val="00F62A56"/>
    <w:rsid w:val="00F72A52"/>
    <w:rsid w:val="00F811C1"/>
    <w:rsid w:val="00FD0224"/>
    <w:rsid w:val="00FD1920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2">
    <w:name w:val="Body Text Indent 2"/>
    <w:basedOn w:val="a"/>
    <w:link w:val="2Char"/>
    <w:rsid w:val="009D24D1"/>
    <w:pPr>
      <w:ind w:left="357" w:right="357"/>
      <w:jc w:val="both"/>
    </w:pPr>
    <w:rPr>
      <w:rFonts w:ascii="Arial" w:hAnsi="Arial" w:cs="Arial"/>
      <w:b/>
      <w:bCs/>
    </w:rPr>
  </w:style>
  <w:style w:type="character" w:customStyle="1" w:styleId="2Char">
    <w:name w:val="نص أساسي بمسافة بادئة 2 Char"/>
    <w:basedOn w:val="a0"/>
    <w:link w:val="2"/>
    <w:rsid w:val="009D24D1"/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24D1"/>
    <w:pPr>
      <w:ind w:left="720"/>
      <w:contextualSpacing/>
    </w:pPr>
  </w:style>
  <w:style w:type="paragraph" w:styleId="a5">
    <w:name w:val="Balloon Text"/>
    <w:basedOn w:val="a"/>
    <w:link w:val="Char"/>
    <w:rsid w:val="00F811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F8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20</cp:revision>
  <cp:lastPrinted>2012-11-30T17:52:00Z</cp:lastPrinted>
  <dcterms:created xsi:type="dcterms:W3CDTF">2012-11-12T17:15:00Z</dcterms:created>
  <dcterms:modified xsi:type="dcterms:W3CDTF">2014-11-02T15:39:00Z</dcterms:modified>
</cp:coreProperties>
</file>